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AD" w:rsidRPr="00654019" w:rsidRDefault="00024D23" w:rsidP="007D7DDF">
      <w:pPr>
        <w:spacing w:after="0" w:line="259" w:lineRule="auto"/>
        <w:ind w:left="0" w:right="26" w:firstLine="0"/>
        <w:jc w:val="center"/>
        <w:rPr>
          <w:b/>
          <w:sz w:val="40"/>
          <w:szCs w:val="40"/>
        </w:rPr>
      </w:pPr>
      <w:r w:rsidRPr="00654019">
        <w:rPr>
          <w:b/>
          <w:sz w:val="40"/>
          <w:szCs w:val="40"/>
        </w:rPr>
        <w:t>Oklahoma Work Permit Instruction Guide</w:t>
      </w:r>
      <w:r w:rsidR="001E0C9D">
        <w:rPr>
          <w:b/>
          <w:sz w:val="40"/>
          <w:szCs w:val="40"/>
        </w:rPr>
        <w:t xml:space="preserve"> for Homeschooled</w:t>
      </w:r>
    </w:p>
    <w:p w:rsidR="001C33AD" w:rsidRPr="00654019" w:rsidRDefault="001C33AD" w:rsidP="00BC4B2C">
      <w:pPr>
        <w:pStyle w:val="Heading1"/>
        <w:spacing w:after="0"/>
        <w:ind w:left="-5"/>
      </w:pPr>
    </w:p>
    <w:p w:rsidR="00BC4B2C" w:rsidRPr="00BC4B2C" w:rsidRDefault="001E0C9D" w:rsidP="00BC4B2C">
      <w:pPr>
        <w:pStyle w:val="Heading1"/>
        <w:spacing w:after="0"/>
        <w:ind w:left="-5" w:firstLine="0"/>
      </w:pPr>
      <w:r>
        <w:rPr>
          <w:sz w:val="32"/>
          <w:szCs w:val="32"/>
        </w:rPr>
        <w:t>Information for Parent of Homeschooled Chil</w:t>
      </w:r>
      <w:r w:rsidR="00D742EC">
        <w:rPr>
          <w:sz w:val="32"/>
          <w:szCs w:val="32"/>
        </w:rPr>
        <w:t>d</w:t>
      </w:r>
    </w:p>
    <w:p w:rsidR="00BC4B2C" w:rsidRDefault="00BC4B2C" w:rsidP="00BC4B2C">
      <w:pPr>
        <w:spacing w:after="0"/>
        <w:ind w:left="-5" w:right="14" w:firstLine="5"/>
      </w:pPr>
      <w:bookmarkStart w:id="0" w:name="_GoBack"/>
      <w:bookmarkEnd w:id="0"/>
    </w:p>
    <w:p w:rsidR="002703AD" w:rsidRPr="00654019" w:rsidRDefault="00024D23" w:rsidP="00BC4B2C">
      <w:pPr>
        <w:spacing w:after="0"/>
        <w:ind w:left="-5" w:right="14" w:firstLine="5"/>
      </w:pPr>
      <w:r w:rsidRPr="00654019">
        <w:t xml:space="preserve">In accordance with </w:t>
      </w:r>
      <w:r w:rsidRPr="00654019">
        <w:rPr>
          <w:u w:val="single"/>
        </w:rPr>
        <w:t>Title 40 Section 79</w:t>
      </w:r>
      <w:r w:rsidRPr="00654019">
        <w:t xml:space="preserve"> of the Oklahoma Statutes, the issuing officer is the principal, headmaster, or equivalent administrative officer of the school</w:t>
      </w:r>
      <w:r w:rsidR="00156A2C" w:rsidRPr="00654019">
        <w:t xml:space="preserve">. </w:t>
      </w:r>
      <w:r w:rsidRPr="001E0C9D">
        <w:rPr>
          <w:highlight w:val="yellow"/>
        </w:rPr>
        <w:t>If the minor is being home-schooled, the parent or guardia</w:t>
      </w:r>
      <w:r w:rsidR="00156A2C" w:rsidRPr="001E0C9D">
        <w:rPr>
          <w:highlight w:val="yellow"/>
        </w:rPr>
        <w:t>n becomes the issuing officer</w:t>
      </w:r>
      <w:r w:rsidR="00385151" w:rsidRPr="001E0C9D">
        <w:rPr>
          <w:highlight w:val="yellow"/>
        </w:rPr>
        <w:t xml:space="preserve"> and will need to be directed to </w:t>
      </w:r>
      <w:hyperlink r:id="rId5" w:tgtFrame="_blank" w:history="1">
        <w:r w:rsidR="00385151" w:rsidRPr="001E0C9D">
          <w:rPr>
            <w:rStyle w:val="Hyperlink"/>
            <w:highlight w:val="yellow"/>
          </w:rPr>
          <w:t>https://sde.ok.gov/home-school</w:t>
        </w:r>
      </w:hyperlink>
      <w:r w:rsidR="00385151" w:rsidRPr="00654019">
        <w:t xml:space="preserve"> to retrieve the work permit forms. </w:t>
      </w:r>
      <w:r w:rsidRPr="00654019">
        <w:t xml:space="preserve">In accordance with </w:t>
      </w:r>
      <w:r w:rsidRPr="00654019">
        <w:rPr>
          <w:u w:val="single"/>
        </w:rPr>
        <w:t>Title 40 Section 79</w:t>
      </w:r>
      <w:r w:rsidRPr="00654019">
        <w:t xml:space="preserve"> of the Oklahoma Statu</w:t>
      </w:r>
      <w:r w:rsidR="00156A2C" w:rsidRPr="00654019">
        <w:t>t</w:t>
      </w:r>
      <w:r w:rsidRPr="00654019">
        <w:t xml:space="preserve">es, </w:t>
      </w:r>
      <w:r w:rsidRPr="001E0C9D">
        <w:rPr>
          <w:highlight w:val="yellow"/>
        </w:rPr>
        <w:t xml:space="preserve">the issuing officer </w:t>
      </w:r>
      <w:r w:rsidR="00156A2C" w:rsidRPr="001E0C9D">
        <w:rPr>
          <w:b/>
          <w:highlight w:val="yellow"/>
        </w:rPr>
        <w:t>CANNOT</w:t>
      </w:r>
      <w:r w:rsidR="00156A2C" w:rsidRPr="001E0C9D">
        <w:rPr>
          <w:highlight w:val="yellow"/>
        </w:rPr>
        <w:t xml:space="preserve"> </w:t>
      </w:r>
      <w:r w:rsidRPr="001E0C9D">
        <w:rPr>
          <w:highlight w:val="yellow"/>
        </w:rPr>
        <w:t>issue a work permit to minors UNDER 14 years.</w:t>
      </w:r>
      <w:r w:rsidR="00277E1B" w:rsidRPr="001E0C9D">
        <w:rPr>
          <w:highlight w:val="yellow"/>
        </w:rPr>
        <w:t xml:space="preserve"> </w:t>
      </w:r>
      <w:r w:rsidR="00385151" w:rsidRPr="001E0C9D">
        <w:rPr>
          <w:highlight w:val="yellow"/>
        </w:rPr>
        <w:t xml:space="preserve">In </w:t>
      </w:r>
      <w:r w:rsidR="00104BDF" w:rsidRPr="001E0C9D">
        <w:rPr>
          <w:highlight w:val="yellow"/>
        </w:rPr>
        <w:t xml:space="preserve">accordance with </w:t>
      </w:r>
      <w:r w:rsidR="00277E1B" w:rsidRPr="001E0C9D">
        <w:rPr>
          <w:highlight w:val="yellow"/>
          <w:u w:val="single"/>
        </w:rPr>
        <w:t>Title 70 Section 10</w:t>
      </w:r>
      <w:r w:rsidR="00277E1B" w:rsidRPr="001E0C9D">
        <w:rPr>
          <w:highlight w:val="yellow"/>
        </w:rPr>
        <w:t xml:space="preserve"> of the </w:t>
      </w:r>
      <w:proofErr w:type="gramStart"/>
      <w:r w:rsidR="00277E1B" w:rsidRPr="001E0C9D">
        <w:rPr>
          <w:highlight w:val="yellow"/>
        </w:rPr>
        <w:t xml:space="preserve">Oklahoma </w:t>
      </w:r>
      <w:r w:rsidR="00385151" w:rsidRPr="001E0C9D">
        <w:rPr>
          <w:highlight w:val="yellow"/>
        </w:rPr>
        <w:t xml:space="preserve"> </w:t>
      </w:r>
      <w:r w:rsidR="00104BDF" w:rsidRPr="001E0C9D">
        <w:rPr>
          <w:highlight w:val="yellow"/>
        </w:rPr>
        <w:t>Statutes</w:t>
      </w:r>
      <w:proofErr w:type="gramEnd"/>
      <w:r w:rsidR="00104BDF" w:rsidRPr="001E0C9D">
        <w:rPr>
          <w:highlight w:val="yellow"/>
        </w:rPr>
        <w:t>, the issuing officer</w:t>
      </w:r>
      <w:r w:rsidR="00104BDF" w:rsidRPr="001E0C9D">
        <w:rPr>
          <w:b/>
          <w:highlight w:val="yellow"/>
        </w:rPr>
        <w:t xml:space="preserve"> CANNOT</w:t>
      </w:r>
      <w:r w:rsidR="00104BDF" w:rsidRPr="001E0C9D">
        <w:rPr>
          <w:highlight w:val="yellow"/>
        </w:rPr>
        <w:t xml:space="preserve"> issue a work permit to minors who do not meet </w:t>
      </w:r>
      <w:r w:rsidR="00C5714C" w:rsidRPr="001E0C9D">
        <w:rPr>
          <w:highlight w:val="yellow"/>
        </w:rPr>
        <w:t xml:space="preserve">the </w:t>
      </w:r>
      <w:r w:rsidR="00104BDF" w:rsidRPr="001E0C9D">
        <w:rPr>
          <w:highlight w:val="yellow"/>
        </w:rPr>
        <w:t xml:space="preserve">compulsory </w:t>
      </w:r>
      <w:r w:rsidR="00C5714C" w:rsidRPr="001E0C9D">
        <w:rPr>
          <w:highlight w:val="yellow"/>
        </w:rPr>
        <w:t xml:space="preserve">school </w:t>
      </w:r>
      <w:r w:rsidR="00104BDF" w:rsidRPr="001E0C9D">
        <w:rPr>
          <w:highlight w:val="yellow"/>
        </w:rPr>
        <w:t>attendance</w:t>
      </w:r>
      <w:r w:rsidR="00104BDF">
        <w:t xml:space="preserve">. </w:t>
      </w:r>
    </w:p>
    <w:p w:rsidR="001C33AD" w:rsidRPr="00654019" w:rsidRDefault="001C33AD" w:rsidP="00BC4B2C">
      <w:pPr>
        <w:spacing w:after="0"/>
        <w:ind w:left="-5" w:right="14"/>
      </w:pPr>
    </w:p>
    <w:p w:rsidR="001C33AD" w:rsidRPr="001C33AD" w:rsidRDefault="001C33AD" w:rsidP="00BC4B2C">
      <w:pPr>
        <w:spacing w:after="0" w:line="240" w:lineRule="auto"/>
        <w:ind w:left="0" w:right="0" w:firstLine="0"/>
        <w:rPr>
          <w:szCs w:val="24"/>
          <w:lang w:val="en"/>
        </w:rPr>
      </w:pPr>
      <w:r w:rsidRPr="00654019">
        <w:rPr>
          <w:szCs w:val="24"/>
          <w:lang w:val="en"/>
        </w:rPr>
        <w:t xml:space="preserve">In accordance with </w:t>
      </w:r>
      <w:r w:rsidRPr="00654019">
        <w:rPr>
          <w:szCs w:val="24"/>
          <w:u w:val="single"/>
          <w:lang w:val="en"/>
        </w:rPr>
        <w:t xml:space="preserve">Title 40 Section 80 </w:t>
      </w:r>
      <w:r w:rsidRPr="00654019">
        <w:rPr>
          <w:szCs w:val="24"/>
          <w:lang w:val="en"/>
        </w:rPr>
        <w:t>of the Oklahoma Statutes, the work permit forms should be provided through the Oklahoma State Department of Education, not the Oklahoma Department of Labor, to wit:</w:t>
      </w:r>
      <w:r w:rsidR="00385151" w:rsidRPr="00654019">
        <w:rPr>
          <w:szCs w:val="24"/>
          <w:lang w:val="en"/>
        </w:rPr>
        <w:t xml:space="preserve"> </w:t>
      </w:r>
      <w:r w:rsidRPr="001C33AD">
        <w:rPr>
          <w:szCs w:val="24"/>
          <w:lang w:val="en"/>
        </w:rPr>
        <w:t>"(T)</w:t>
      </w:r>
      <w:r w:rsidRPr="001C33AD">
        <w:rPr>
          <w:color w:val="333333"/>
          <w:szCs w:val="24"/>
          <w:lang w:val="en"/>
        </w:rPr>
        <w:t xml:space="preserve">he blank forms for school attendance certificate and for the age and schooling certificate shall be supplied to the principal, headmaster, or equivalent administrative officer of the school </w:t>
      </w:r>
      <w:r w:rsidRPr="00502806">
        <w:rPr>
          <w:color w:val="333333"/>
          <w:szCs w:val="24"/>
          <w:highlight w:val="yellow"/>
          <w:lang w:val="en"/>
        </w:rPr>
        <w:t>or to one of the child's parents if the child is being schooled at home</w:t>
      </w:r>
      <w:r w:rsidRPr="001C33AD">
        <w:rPr>
          <w:color w:val="333333"/>
          <w:szCs w:val="24"/>
          <w:lang w:val="en"/>
        </w:rPr>
        <w:t xml:space="preserve"> </w:t>
      </w:r>
      <w:r w:rsidRPr="001C33AD">
        <w:rPr>
          <w:b/>
          <w:bCs/>
          <w:color w:val="333333"/>
          <w:szCs w:val="24"/>
          <w:u w:val="single"/>
          <w:lang w:val="en"/>
        </w:rPr>
        <w:t>BY THE SUPERINTENDENT OF PUBLIC INSTRUCTION</w:t>
      </w:r>
      <w:r w:rsidRPr="001C33AD">
        <w:rPr>
          <w:color w:val="333333"/>
          <w:szCs w:val="24"/>
          <w:lang w:val="en"/>
        </w:rPr>
        <w:t> as hereinafter indicated."  (Emphasis added</w:t>
      </w:r>
      <w:r w:rsidR="00277E1B" w:rsidRPr="00654019">
        <w:rPr>
          <w:color w:val="333333"/>
          <w:szCs w:val="24"/>
          <w:lang w:val="en"/>
        </w:rPr>
        <w:t>.)</w:t>
      </w:r>
    </w:p>
    <w:p w:rsidR="001C33AD" w:rsidRPr="00654019" w:rsidRDefault="001C33AD" w:rsidP="00BC4B2C">
      <w:pPr>
        <w:pStyle w:val="Heading1"/>
        <w:spacing w:after="0"/>
        <w:ind w:left="-5"/>
      </w:pPr>
    </w:p>
    <w:p w:rsidR="002703AD" w:rsidRPr="00654019" w:rsidRDefault="00A36D9D" w:rsidP="00BC4B2C">
      <w:pPr>
        <w:pStyle w:val="Heading1"/>
        <w:spacing w:after="0"/>
        <w:ind w:left="-5"/>
        <w:rPr>
          <w:sz w:val="32"/>
          <w:szCs w:val="32"/>
        </w:rPr>
      </w:pPr>
      <w:r>
        <w:rPr>
          <w:sz w:val="32"/>
          <w:szCs w:val="32"/>
        </w:rPr>
        <w:t xml:space="preserve">Information for </w:t>
      </w:r>
      <w:r w:rsidR="00024D23" w:rsidRPr="00654019">
        <w:rPr>
          <w:sz w:val="32"/>
          <w:szCs w:val="32"/>
        </w:rPr>
        <w:t>Employers</w:t>
      </w:r>
      <w:r w:rsidR="00024D23" w:rsidRPr="00654019">
        <w:rPr>
          <w:b w:val="0"/>
          <w:sz w:val="32"/>
          <w:szCs w:val="32"/>
          <w:u w:val="none"/>
        </w:rPr>
        <w:t xml:space="preserve"> </w:t>
      </w:r>
    </w:p>
    <w:p w:rsidR="00BC4B2C" w:rsidRDefault="00BC4B2C" w:rsidP="00BC4B2C">
      <w:pPr>
        <w:spacing w:after="0"/>
        <w:ind w:left="-5" w:right="14"/>
      </w:pPr>
    </w:p>
    <w:p w:rsidR="002703AD" w:rsidRPr="00654019" w:rsidRDefault="00024D23" w:rsidP="00BC4B2C">
      <w:pPr>
        <w:spacing w:after="0"/>
        <w:ind w:left="-5" w:right="14"/>
      </w:pPr>
      <w:r w:rsidRPr="00654019">
        <w:t>Before employment begins, employers are responsible for having 14</w:t>
      </w:r>
      <w:r w:rsidR="00385151" w:rsidRPr="00654019">
        <w:t>-</w:t>
      </w:r>
      <w:r w:rsidRPr="00654019">
        <w:t xml:space="preserve"> and 15</w:t>
      </w:r>
      <w:r w:rsidR="00385151" w:rsidRPr="00654019">
        <w:t>-</w:t>
      </w:r>
      <w:r w:rsidRPr="00654019">
        <w:t>year</w:t>
      </w:r>
      <w:r w:rsidR="00385151" w:rsidRPr="00654019">
        <w:t>-</w:t>
      </w:r>
      <w:r w:rsidRPr="00654019">
        <w:t>old minors obtain an Employment Certificate of Age and Schooling (</w:t>
      </w:r>
      <w:r w:rsidR="00C5714C">
        <w:t xml:space="preserve">Form 601 aka </w:t>
      </w:r>
      <w:r w:rsidRPr="00654019">
        <w:t xml:space="preserve">work permit) from their school’s issuing officer. Minors 16 years of age and older are not required under state law to get a work permit. </w:t>
      </w:r>
    </w:p>
    <w:p w:rsidR="001C33AD" w:rsidRPr="00654019" w:rsidRDefault="001C33AD" w:rsidP="00BC4B2C">
      <w:pPr>
        <w:spacing w:after="0"/>
        <w:ind w:left="-5" w:right="14"/>
      </w:pPr>
    </w:p>
    <w:p w:rsidR="002703AD" w:rsidRPr="00654019" w:rsidRDefault="00024D23" w:rsidP="00BC4B2C">
      <w:pPr>
        <w:pStyle w:val="Heading1"/>
        <w:spacing w:after="0"/>
        <w:ind w:left="-5"/>
        <w:rPr>
          <w:sz w:val="32"/>
          <w:szCs w:val="32"/>
        </w:rPr>
      </w:pPr>
      <w:r w:rsidRPr="00654019">
        <w:rPr>
          <w:sz w:val="32"/>
          <w:szCs w:val="32"/>
        </w:rPr>
        <w:t>Work Permit Process</w:t>
      </w:r>
      <w:r w:rsidR="001E0C9D">
        <w:rPr>
          <w:sz w:val="32"/>
          <w:szCs w:val="32"/>
        </w:rPr>
        <w:t xml:space="preserve"> for Parent of Homeschooled Child</w:t>
      </w:r>
    </w:p>
    <w:p w:rsidR="00C177CE" w:rsidRDefault="00C177CE" w:rsidP="00BC4B2C">
      <w:pPr>
        <w:spacing w:after="0"/>
        <w:ind w:left="-5" w:right="14"/>
        <w:rPr>
          <w:b/>
        </w:rPr>
      </w:pPr>
    </w:p>
    <w:p w:rsidR="00C177CE" w:rsidRDefault="00024D23" w:rsidP="00BC4B2C">
      <w:pPr>
        <w:spacing w:after="0"/>
        <w:ind w:left="-5" w:right="14"/>
      </w:pPr>
      <w:r w:rsidRPr="00654019">
        <w:rPr>
          <w:b/>
        </w:rPr>
        <w:t>Form 600</w:t>
      </w:r>
      <w:r w:rsidRPr="00654019">
        <w:t xml:space="preserve"> (Application to Secure Certificate of Age and Schooling for Employment) </w:t>
      </w:r>
    </w:p>
    <w:p w:rsidR="00C177CE" w:rsidRDefault="00024D23" w:rsidP="00BC4B2C">
      <w:pPr>
        <w:spacing w:after="0"/>
        <w:ind w:left="-5" w:right="14"/>
      </w:pPr>
      <w:r w:rsidRPr="00654019">
        <w:rPr>
          <w:b/>
        </w:rPr>
        <w:t>Form 601</w:t>
      </w:r>
      <w:r w:rsidRPr="00654019">
        <w:t xml:space="preserve"> (Employment C</w:t>
      </w:r>
      <w:r w:rsidR="00C5714C">
        <w:t>ertificate of Age and Schooling aka work permit)</w:t>
      </w:r>
    </w:p>
    <w:p w:rsidR="00C177CE" w:rsidRPr="00654019" w:rsidRDefault="00C177CE" w:rsidP="00BC4B2C">
      <w:pPr>
        <w:spacing w:after="0"/>
        <w:ind w:left="-5" w:right="14"/>
      </w:pPr>
    </w:p>
    <w:p w:rsidR="00C177CE" w:rsidRDefault="00C177CE" w:rsidP="00283D09">
      <w:pPr>
        <w:numPr>
          <w:ilvl w:val="0"/>
          <w:numId w:val="1"/>
        </w:numPr>
        <w:spacing w:after="0"/>
        <w:ind w:right="14" w:hanging="720"/>
      </w:pPr>
      <w:r>
        <w:t xml:space="preserve">The </w:t>
      </w:r>
      <w:r w:rsidRPr="00FC05DE">
        <w:rPr>
          <w:highlight w:val="yellow"/>
        </w:rPr>
        <w:t>p</w:t>
      </w:r>
      <w:r w:rsidR="001E0C9D" w:rsidRPr="00FC05DE">
        <w:rPr>
          <w:highlight w:val="yellow"/>
        </w:rPr>
        <w:t>arent</w:t>
      </w:r>
      <w:r>
        <w:t xml:space="preserve"> will go into </w:t>
      </w:r>
      <w:hyperlink r:id="rId6" w:tgtFrame="_blank" w:history="1">
        <w:r w:rsidR="001E0C9D" w:rsidRPr="00654019">
          <w:rPr>
            <w:rStyle w:val="Hyperlink"/>
          </w:rPr>
          <w:t>https://sde.ok.gov/home-school</w:t>
        </w:r>
      </w:hyperlink>
      <w:r w:rsidR="001E0C9D">
        <w:rPr>
          <w:lang w:val="en"/>
        </w:rPr>
        <w:t>. Scroll down to where it says “for work permits, please click here”</w:t>
      </w:r>
      <w:r w:rsidR="00FC05DE">
        <w:rPr>
          <w:lang w:val="en"/>
        </w:rPr>
        <w:t xml:space="preserve"> and then go </w:t>
      </w:r>
      <w:r w:rsidRPr="001E0C9D">
        <w:rPr>
          <w:lang w:val="en"/>
        </w:rPr>
        <w:t>into Links and Docs</w:t>
      </w:r>
      <w:r w:rsidR="001E0C9D">
        <w:rPr>
          <w:lang w:val="en"/>
        </w:rPr>
        <w:t xml:space="preserve"> on the left</w:t>
      </w:r>
      <w:r w:rsidRPr="001E0C9D">
        <w:rPr>
          <w:lang w:val="en"/>
        </w:rPr>
        <w:t>.</w:t>
      </w:r>
    </w:p>
    <w:p w:rsidR="002703AD" w:rsidRPr="00654019" w:rsidRDefault="00024D23" w:rsidP="00BC4B2C">
      <w:pPr>
        <w:numPr>
          <w:ilvl w:val="0"/>
          <w:numId w:val="1"/>
        </w:numPr>
        <w:spacing w:after="0"/>
        <w:ind w:right="14" w:hanging="720"/>
      </w:pPr>
      <w:r w:rsidRPr="00654019">
        <w:t xml:space="preserve">The </w:t>
      </w:r>
      <w:r w:rsidRPr="00FC05DE">
        <w:rPr>
          <w:highlight w:val="yellow"/>
        </w:rPr>
        <w:t>p</w:t>
      </w:r>
      <w:r w:rsidR="001E0C9D" w:rsidRPr="00FC05DE">
        <w:rPr>
          <w:highlight w:val="yellow"/>
        </w:rPr>
        <w:t>arent</w:t>
      </w:r>
      <w:r w:rsidR="001E0C9D">
        <w:t xml:space="preserve"> </w:t>
      </w:r>
      <w:r w:rsidRPr="00654019">
        <w:t>will print Form 600</w:t>
      </w:r>
      <w:r w:rsidR="00670629">
        <w:t>, certify age and attendance, a</w:t>
      </w:r>
      <w:r w:rsidRPr="00654019">
        <w:t>nd give to the student.</w:t>
      </w:r>
    </w:p>
    <w:p w:rsidR="002703AD" w:rsidRPr="00654019" w:rsidRDefault="00024D23" w:rsidP="00BC4B2C">
      <w:pPr>
        <w:numPr>
          <w:ilvl w:val="0"/>
          <w:numId w:val="1"/>
        </w:numPr>
        <w:spacing w:after="0"/>
        <w:ind w:right="14" w:hanging="720"/>
      </w:pPr>
      <w:r w:rsidRPr="00654019">
        <w:t>The student section,</w:t>
      </w:r>
      <w:r w:rsidR="00670629">
        <w:t xml:space="preserve"> </w:t>
      </w:r>
      <w:r w:rsidRPr="00654019">
        <w:t>parent</w:t>
      </w:r>
      <w:r w:rsidR="00670629">
        <w:t>/</w:t>
      </w:r>
      <w:r w:rsidRPr="00654019">
        <w:t>guardian section</w:t>
      </w:r>
      <w:r w:rsidR="00670629">
        <w:t xml:space="preserve">, and employer section </w:t>
      </w:r>
      <w:r w:rsidRPr="00654019">
        <w:t>will need to be completed on the Form 600.</w:t>
      </w:r>
      <w:r w:rsidR="00670629">
        <w:t xml:space="preserve"> </w:t>
      </w:r>
      <w:r w:rsidR="00670629" w:rsidRPr="00BC4B2C">
        <w:rPr>
          <w:b/>
        </w:rPr>
        <w:t xml:space="preserve">Do not give out the Form 601 until the Form 600 is completed. </w:t>
      </w:r>
    </w:p>
    <w:p w:rsidR="002703AD" w:rsidRPr="00654019" w:rsidRDefault="00024D23" w:rsidP="00BC4B2C">
      <w:pPr>
        <w:numPr>
          <w:ilvl w:val="0"/>
          <w:numId w:val="1"/>
        </w:numPr>
        <w:spacing w:after="0"/>
        <w:ind w:right="14" w:hanging="720"/>
      </w:pPr>
      <w:r w:rsidRPr="00654019">
        <w:t xml:space="preserve">The student then returns the completed Form 600 to the </w:t>
      </w:r>
      <w:r w:rsidRPr="00FC05DE">
        <w:rPr>
          <w:highlight w:val="yellow"/>
        </w:rPr>
        <w:t>p</w:t>
      </w:r>
      <w:r w:rsidR="00FC05DE" w:rsidRPr="00FC05DE">
        <w:rPr>
          <w:highlight w:val="yellow"/>
        </w:rPr>
        <w:t>arent</w:t>
      </w:r>
      <w:r w:rsidRPr="00654019">
        <w:t>.</w:t>
      </w:r>
    </w:p>
    <w:p w:rsidR="002703AD" w:rsidRPr="00654019" w:rsidRDefault="00024D23" w:rsidP="00BC4B2C">
      <w:pPr>
        <w:numPr>
          <w:ilvl w:val="0"/>
          <w:numId w:val="1"/>
        </w:numPr>
        <w:spacing w:after="0"/>
        <w:ind w:right="14" w:hanging="720"/>
      </w:pPr>
      <w:r w:rsidRPr="00654019">
        <w:t xml:space="preserve">The </w:t>
      </w:r>
      <w:r w:rsidRPr="00FC05DE">
        <w:rPr>
          <w:highlight w:val="yellow"/>
        </w:rPr>
        <w:t>p</w:t>
      </w:r>
      <w:r w:rsidR="00FC05DE" w:rsidRPr="00FC05DE">
        <w:rPr>
          <w:highlight w:val="yellow"/>
        </w:rPr>
        <w:t>aren</w:t>
      </w:r>
      <w:r w:rsidR="00FC05DE">
        <w:t xml:space="preserve">t </w:t>
      </w:r>
      <w:r w:rsidRPr="00654019">
        <w:t>will complete Form 601; then print, sign and give one copy of the form to the student to take to the employer.</w:t>
      </w:r>
    </w:p>
    <w:p w:rsidR="002703AD" w:rsidRPr="00654019" w:rsidRDefault="00024D23" w:rsidP="00BC4B2C">
      <w:pPr>
        <w:numPr>
          <w:ilvl w:val="0"/>
          <w:numId w:val="1"/>
        </w:numPr>
        <w:spacing w:after="0"/>
        <w:ind w:right="14" w:hanging="720"/>
      </w:pPr>
      <w:r w:rsidRPr="00654019">
        <w:t xml:space="preserve">The </w:t>
      </w:r>
      <w:r w:rsidRPr="00FC05DE">
        <w:rPr>
          <w:highlight w:val="yellow"/>
        </w:rPr>
        <w:t>p</w:t>
      </w:r>
      <w:r w:rsidR="00FC05DE" w:rsidRPr="00FC05DE">
        <w:rPr>
          <w:highlight w:val="yellow"/>
        </w:rPr>
        <w:t>arent</w:t>
      </w:r>
      <w:r w:rsidR="00FC05DE">
        <w:t xml:space="preserve"> </w:t>
      </w:r>
      <w:r w:rsidRPr="00654019">
        <w:t xml:space="preserve">will </w:t>
      </w:r>
      <w:r w:rsidR="00670629">
        <w:t xml:space="preserve">fax </w:t>
      </w:r>
      <w:r w:rsidRPr="00654019">
        <w:t xml:space="preserve">one copy of the Form 601 to the Oklahoma Department of Labor </w:t>
      </w:r>
      <w:r w:rsidR="00670629">
        <w:t xml:space="preserve">at 405.521.6015 </w:t>
      </w:r>
      <w:r w:rsidRPr="00654019">
        <w:t>and retain one copy with Form 600 in records for five years.</w:t>
      </w:r>
    </w:p>
    <w:p w:rsidR="00654019" w:rsidRPr="00654019" w:rsidRDefault="00654019" w:rsidP="00BC4B2C">
      <w:pPr>
        <w:spacing w:after="0" w:line="259" w:lineRule="auto"/>
        <w:ind w:left="0" w:right="0" w:firstLine="0"/>
        <w:jc w:val="left"/>
      </w:pPr>
    </w:p>
    <w:p w:rsidR="00654019" w:rsidRPr="00D42776" w:rsidRDefault="00654019" w:rsidP="00BC4B2C">
      <w:pPr>
        <w:spacing w:after="0" w:line="259" w:lineRule="auto"/>
        <w:ind w:left="0" w:right="0" w:firstLine="0"/>
        <w:jc w:val="left"/>
        <w:rPr>
          <w:b/>
          <w:sz w:val="32"/>
          <w:szCs w:val="32"/>
          <w:u w:val="single"/>
        </w:rPr>
      </w:pPr>
      <w:r w:rsidRPr="00D42776">
        <w:rPr>
          <w:b/>
          <w:sz w:val="32"/>
          <w:szCs w:val="32"/>
          <w:u w:val="single"/>
        </w:rPr>
        <w:t>Questions?</w:t>
      </w:r>
    </w:p>
    <w:tbl>
      <w:tblPr>
        <w:tblStyle w:val="TableGrid"/>
        <w:tblW w:w="8835" w:type="dxa"/>
        <w:tblInd w:w="0" w:type="dxa"/>
        <w:tblLook w:val="04A0" w:firstRow="1" w:lastRow="0" w:firstColumn="1" w:lastColumn="0" w:noHBand="0" w:noVBand="1"/>
      </w:tblPr>
      <w:tblGrid>
        <w:gridCol w:w="5760"/>
        <w:gridCol w:w="3075"/>
      </w:tblGrid>
      <w:tr w:rsidR="002703AD" w:rsidRPr="00654019">
        <w:trPr>
          <w:trHeight w:val="28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C4B2C" w:rsidRDefault="00BC4B2C" w:rsidP="00BC4B2C">
            <w:pPr>
              <w:spacing w:after="0" w:line="259" w:lineRule="auto"/>
              <w:ind w:left="0" w:right="0" w:firstLine="0"/>
              <w:jc w:val="left"/>
            </w:pPr>
          </w:p>
          <w:p w:rsidR="002703AD" w:rsidRPr="00654019" w:rsidRDefault="00024D23" w:rsidP="00BC4B2C">
            <w:pPr>
              <w:spacing w:after="0" w:line="259" w:lineRule="auto"/>
              <w:ind w:left="0" w:right="0" w:firstLine="0"/>
              <w:jc w:val="left"/>
            </w:pPr>
            <w:r w:rsidRPr="00654019">
              <w:t>Oklahoma State Department of Education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C4B2C" w:rsidRDefault="00BC4B2C" w:rsidP="00BC4B2C">
            <w:pPr>
              <w:spacing w:after="0" w:line="259" w:lineRule="auto"/>
              <w:ind w:left="0" w:right="0" w:firstLine="0"/>
            </w:pPr>
          </w:p>
          <w:p w:rsidR="002703AD" w:rsidRPr="00654019" w:rsidRDefault="00024D23" w:rsidP="00BC4B2C">
            <w:pPr>
              <w:spacing w:after="0" w:line="259" w:lineRule="auto"/>
              <w:ind w:left="0" w:right="0" w:firstLine="0"/>
            </w:pPr>
            <w:r w:rsidRPr="00654019">
              <w:t>Oklahoma Department of Labor</w:t>
            </w:r>
          </w:p>
        </w:tc>
      </w:tr>
      <w:tr w:rsidR="002703AD" w:rsidRPr="00654019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03AD" w:rsidRPr="00654019" w:rsidRDefault="00024D23" w:rsidP="00BC4B2C">
            <w:pPr>
              <w:spacing w:after="0" w:line="259" w:lineRule="auto"/>
              <w:ind w:left="0" w:right="0" w:firstLine="0"/>
              <w:jc w:val="left"/>
            </w:pPr>
            <w:r w:rsidRPr="00654019">
              <w:t>School Personnel Records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2703AD" w:rsidRPr="00654019" w:rsidRDefault="00024D23" w:rsidP="00BC4B2C">
            <w:pPr>
              <w:spacing w:after="0" w:line="259" w:lineRule="auto"/>
              <w:ind w:left="0" w:right="0" w:firstLine="0"/>
              <w:jc w:val="left"/>
            </w:pPr>
            <w:r w:rsidRPr="00654019">
              <w:t>Child Labor Unit</w:t>
            </w:r>
          </w:p>
        </w:tc>
      </w:tr>
      <w:tr w:rsidR="002703AD" w:rsidRPr="00654019">
        <w:trPr>
          <w:trHeight w:val="28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703AD" w:rsidRPr="00654019" w:rsidRDefault="00024D23" w:rsidP="00BC4B2C">
            <w:pPr>
              <w:spacing w:after="0" w:line="259" w:lineRule="auto"/>
              <w:ind w:left="0" w:right="0" w:firstLine="0"/>
              <w:jc w:val="left"/>
            </w:pPr>
            <w:r w:rsidRPr="00654019">
              <w:t>(405) 521-33</w:t>
            </w:r>
            <w:r w:rsidR="0014238F" w:rsidRPr="00654019"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C4B2C" w:rsidRDefault="00024D23" w:rsidP="00BC4B2C">
            <w:pPr>
              <w:spacing w:after="0" w:line="259" w:lineRule="auto"/>
              <w:ind w:left="0" w:right="0" w:firstLine="0"/>
              <w:jc w:val="left"/>
            </w:pPr>
            <w:r w:rsidRPr="00654019">
              <w:t>(405) 521-6591</w:t>
            </w:r>
          </w:p>
          <w:p w:rsidR="00BC4B2C" w:rsidRPr="00654019" w:rsidRDefault="00BC4B2C" w:rsidP="00BC4B2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236B1D" w:rsidRDefault="00236B1D" w:rsidP="00BC4B2C">
      <w:pPr>
        <w:spacing w:after="0"/>
      </w:pPr>
    </w:p>
    <w:p w:rsidR="00BC4B2C" w:rsidRPr="00BC4B2C" w:rsidRDefault="00BC4B2C" w:rsidP="00BC4B2C">
      <w:pPr>
        <w:spacing w:after="0"/>
        <w:rPr>
          <w:sz w:val="20"/>
          <w:szCs w:val="20"/>
        </w:rPr>
      </w:pPr>
      <w:r w:rsidRPr="00BC4B2C">
        <w:rPr>
          <w:sz w:val="20"/>
          <w:szCs w:val="20"/>
        </w:rPr>
        <w:t>0</w:t>
      </w:r>
      <w:r w:rsidR="00FC05DE">
        <w:rPr>
          <w:sz w:val="20"/>
          <w:szCs w:val="20"/>
        </w:rPr>
        <w:t>6</w:t>
      </w:r>
      <w:r w:rsidRPr="00BC4B2C">
        <w:rPr>
          <w:sz w:val="20"/>
          <w:szCs w:val="20"/>
        </w:rPr>
        <w:t>/2021</w:t>
      </w:r>
    </w:p>
    <w:sectPr w:rsidR="00BC4B2C" w:rsidRPr="00BC4B2C" w:rsidSect="001E0C9D"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26D"/>
    <w:multiLevelType w:val="hybridMultilevel"/>
    <w:tmpl w:val="708E5CE2"/>
    <w:lvl w:ilvl="0" w:tplc="E432DB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27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0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EC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A6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3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84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A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1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AD"/>
    <w:rsid w:val="00024D23"/>
    <w:rsid w:val="00104BDF"/>
    <w:rsid w:val="0014238F"/>
    <w:rsid w:val="001542F6"/>
    <w:rsid w:val="00156A2C"/>
    <w:rsid w:val="00172A2E"/>
    <w:rsid w:val="001C33AD"/>
    <w:rsid w:val="001E0C9D"/>
    <w:rsid w:val="00236B1D"/>
    <w:rsid w:val="002703AD"/>
    <w:rsid w:val="00277E1B"/>
    <w:rsid w:val="00385151"/>
    <w:rsid w:val="00502806"/>
    <w:rsid w:val="00654019"/>
    <w:rsid w:val="00670629"/>
    <w:rsid w:val="00710B32"/>
    <w:rsid w:val="007D7DDF"/>
    <w:rsid w:val="008144D7"/>
    <w:rsid w:val="00A36D9D"/>
    <w:rsid w:val="00BC4B2C"/>
    <w:rsid w:val="00C177CE"/>
    <w:rsid w:val="00C5714C"/>
    <w:rsid w:val="00D42776"/>
    <w:rsid w:val="00D742EC"/>
    <w:rsid w:val="00E5425C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7A9E7-46C5-460A-BC84-1432B99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52" w:lineRule="auto"/>
      <w:ind w:left="10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85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1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5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6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5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56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79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26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36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077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22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5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70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0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371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611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210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657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0721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e.ok.gov/home-school" TargetMode="External"/><Relationship Id="rId5" Type="http://schemas.openxmlformats.org/officeDocument/2006/relationships/hyperlink" Target="https://sde.ok.gov/home-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G:\Users\LesterC\Work Permit\Oklahoma Work Permit Instruction Guide - Revised December 2008.wpd</vt:lpstr>
    </vt:vector>
  </TitlesOfParts>
  <Company>State of Oklahoma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G:\Users\LesterC\Work Permit\Oklahoma Work Permit Instruction Guide - Revised December 2008.wpd</dc:title>
  <dc:subject/>
  <dc:creator>Administrator</dc:creator>
  <cp:keywords/>
  <cp:lastModifiedBy>Lester Claravall</cp:lastModifiedBy>
  <cp:revision>7</cp:revision>
  <dcterms:created xsi:type="dcterms:W3CDTF">2021-06-02T13:20:00Z</dcterms:created>
  <dcterms:modified xsi:type="dcterms:W3CDTF">2021-06-02T13:40:00Z</dcterms:modified>
</cp:coreProperties>
</file>